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91B7A" w14:textId="77777777" w:rsidR="0047410A" w:rsidRPr="00841810" w:rsidRDefault="00112ADD" w:rsidP="0047410A">
      <w:pPr>
        <w:rPr>
          <w:b/>
          <w:bCs/>
          <w:sz w:val="40"/>
          <w:szCs w:val="40"/>
        </w:rPr>
      </w:pPr>
      <w:r w:rsidRPr="00841810">
        <w:rPr>
          <w:b/>
          <w:sz w:val="40"/>
        </w:rPr>
        <w:t xml:space="preserve">Wirtgen </w:t>
      </w:r>
      <w:r w:rsidRPr="00841810">
        <w:rPr>
          <w:sz w:val="40"/>
        </w:rPr>
        <w:t xml:space="preserve">| </w:t>
      </w:r>
      <w:r w:rsidRPr="00841810">
        <w:rPr>
          <w:b/>
          <w:sz w:val="40"/>
        </w:rPr>
        <w:t>Nueva extendedora de hormigón entre orugas</w:t>
      </w:r>
      <w:r w:rsidRPr="00841810">
        <w:rPr>
          <w:sz w:val="40"/>
        </w:rPr>
        <w:t xml:space="preserve"> </w:t>
      </w:r>
      <w:r w:rsidRPr="00841810">
        <w:rPr>
          <w:b/>
          <w:sz w:val="40"/>
        </w:rPr>
        <w:t>SP 102i</w:t>
      </w:r>
      <w:r w:rsidRPr="00841810">
        <w:rPr>
          <w:sz w:val="40"/>
        </w:rPr>
        <w:t xml:space="preserve"> </w:t>
      </w:r>
      <w:r w:rsidRPr="00841810">
        <w:rPr>
          <w:b/>
          <w:sz w:val="40"/>
        </w:rPr>
        <w:t>para el mercado norteamericano</w:t>
      </w:r>
    </w:p>
    <w:p w14:paraId="1F0FE732" w14:textId="77777777" w:rsidR="006D225D" w:rsidRPr="00841810" w:rsidRDefault="006D225D" w:rsidP="00366D22">
      <w:pPr>
        <w:pStyle w:val="1RoadNews"/>
        <w:spacing w:line="240" w:lineRule="auto"/>
        <w:rPr>
          <w:rFonts w:ascii="Verdana" w:hAnsi="Verdana" w:cs="HelveticaNeue-Medium"/>
          <w:b/>
          <w:bCs/>
          <w:color w:val="auto"/>
          <w:szCs w:val="22"/>
        </w:rPr>
      </w:pPr>
    </w:p>
    <w:p w14:paraId="402534C4" w14:textId="77777777" w:rsidR="006D225D" w:rsidRPr="00841810" w:rsidRDefault="004C3CD5" w:rsidP="006D225D">
      <w:pPr>
        <w:jc w:val="both"/>
        <w:rPr>
          <w:b/>
          <w:bCs/>
          <w:iCs/>
          <w:sz w:val="22"/>
          <w:szCs w:val="22"/>
        </w:rPr>
      </w:pPr>
      <w:r w:rsidRPr="00841810">
        <w:rPr>
          <w:b/>
          <w:sz w:val="22"/>
        </w:rPr>
        <w:t xml:space="preserve">La extendedora de hormigón entre orugas SP 102i de Wirtgen se ha desarrollado especialmente para los requisitos de las empresas constructoras de Norteamérica. Con anchuras de extendido de entre 16 y 40 pies, la extendedora de dos orugas domina todas las aplicaciones de hormigón convencionales, como por ejemplo la nueva construcción y la rehabilitación de superficies y vías de tráfico o el desarrollo de las infraestructuras en aeropuertos y zonas residenciales o polígonos industriales. </w:t>
      </w:r>
    </w:p>
    <w:p w14:paraId="6E66279B" w14:textId="77777777" w:rsidR="00796A6B" w:rsidRPr="00841810" w:rsidRDefault="00796A6B" w:rsidP="00BA3DCA">
      <w:pPr>
        <w:jc w:val="both"/>
        <w:rPr>
          <w:sz w:val="22"/>
          <w:szCs w:val="22"/>
        </w:rPr>
      </w:pPr>
    </w:p>
    <w:p w14:paraId="600A4E6E" w14:textId="77777777" w:rsidR="000069E2" w:rsidRPr="00841810" w:rsidRDefault="003A42BE" w:rsidP="00E608EC">
      <w:pPr>
        <w:jc w:val="both"/>
        <w:rPr>
          <w:sz w:val="22"/>
          <w:szCs w:val="22"/>
        </w:rPr>
      </w:pPr>
      <w:r w:rsidRPr="00841810">
        <w:rPr>
          <w:b/>
          <w:sz w:val="22"/>
        </w:rPr>
        <w:t xml:space="preserve">La SP 102i, la extendedora más versátil de su categoría </w:t>
      </w:r>
    </w:p>
    <w:p w14:paraId="066FCC2C" w14:textId="77777777" w:rsidR="00D7489B" w:rsidRPr="00841810" w:rsidRDefault="008E7F9D" w:rsidP="00D7489B">
      <w:pPr>
        <w:jc w:val="both"/>
        <w:rPr>
          <w:sz w:val="22"/>
          <w:szCs w:val="22"/>
        </w:rPr>
      </w:pPr>
      <w:r w:rsidRPr="00841810">
        <w:rPr>
          <w:sz w:val="22"/>
        </w:rPr>
        <w:t xml:space="preserve">La anchura de trabajo máxima ampliada de la SP 102i permite utilizarla para aún más trabajos. Ninguna otra extendedora de dos orugas es capaz de abarcar como ella todo el abanico de trabajos típicos. La estructura de máquina completamente modular permite una adaptación rápida a diversas situaciones de obra a través del reequipamiento sencillo de la máquina. Además, el concepto de transporte ingenioso permite que todos los componentes se puedan mantener en la máquina, incluida la </w:t>
      </w:r>
      <w:r w:rsidR="00C65AC6" w:rsidRPr="00841810">
        <w:rPr>
          <w:sz w:val="22"/>
        </w:rPr>
        <w:t>cuchilla</w:t>
      </w:r>
      <w:r w:rsidRPr="00841810">
        <w:rPr>
          <w:sz w:val="22"/>
        </w:rPr>
        <w:t xml:space="preserve"> de distribución y la regla alisadora longitudinal</w:t>
      </w:r>
      <w:r w:rsidR="00C65AC6" w:rsidRPr="00841810">
        <w:rPr>
          <w:sz w:val="22"/>
        </w:rPr>
        <w:t xml:space="preserve"> o “bailarina”</w:t>
      </w:r>
      <w:r w:rsidRPr="00841810">
        <w:rPr>
          <w:sz w:val="22"/>
        </w:rPr>
        <w:t>. Así, la extendedora de encofrado deslizante entre orugas está lista para actuar muy rápido.</w:t>
      </w:r>
    </w:p>
    <w:p w14:paraId="1B1E7A9A" w14:textId="77777777" w:rsidR="00B90925" w:rsidRPr="00841810" w:rsidRDefault="00B90925">
      <w:pPr>
        <w:rPr>
          <w:b/>
          <w:bCs/>
          <w:sz w:val="22"/>
          <w:szCs w:val="22"/>
          <w:lang w:eastAsia="de-DE"/>
        </w:rPr>
      </w:pPr>
    </w:p>
    <w:p w14:paraId="7B521632" w14:textId="77777777" w:rsidR="00A6763B" w:rsidRPr="00841810" w:rsidRDefault="00851B7B" w:rsidP="00A6763B">
      <w:pPr>
        <w:jc w:val="both"/>
        <w:rPr>
          <w:b/>
          <w:bCs/>
          <w:sz w:val="22"/>
          <w:szCs w:val="22"/>
        </w:rPr>
      </w:pPr>
      <w:r w:rsidRPr="00841810">
        <w:rPr>
          <w:b/>
          <w:sz w:val="22"/>
        </w:rPr>
        <w:t>La tecnología de propulsión moderna ahorra combustible</w:t>
      </w:r>
    </w:p>
    <w:p w14:paraId="172A7B78" w14:textId="77777777" w:rsidR="00F35FEA" w:rsidRPr="00841810" w:rsidRDefault="00F35FEA" w:rsidP="00A6763B">
      <w:pPr>
        <w:jc w:val="both"/>
        <w:rPr>
          <w:sz w:val="22"/>
          <w:szCs w:val="22"/>
        </w:rPr>
      </w:pPr>
      <w:r w:rsidRPr="00841810">
        <w:rPr>
          <w:sz w:val="22"/>
        </w:rPr>
        <w:t xml:space="preserve">También la gestión eficiente del motor contribuye a un uso rentable de la máquina. Si el usuario selecciona el modo ECO, el régimen del motor —y, en consecuencia, la potencia disponible— se adapta automáticamente a la demanda actual. Por tanto, el potente motor diésel funciona con 231 kW (310 CV), un nivel que cumple la normativa de gases de escape de fase US EPA Tier 4f, siempre dentro de un rango de revoluciones óptimo. En suma, la SP 102i permite ahorrar combustible y destaca por un bajo nivel de emisiones acústicas y de gases de escape. </w:t>
      </w:r>
    </w:p>
    <w:p w14:paraId="53CF7572" w14:textId="77777777" w:rsidR="00F35FEA" w:rsidRPr="00841810" w:rsidRDefault="00F35FEA" w:rsidP="00F35FEA">
      <w:pPr>
        <w:jc w:val="both"/>
        <w:rPr>
          <w:sz w:val="22"/>
          <w:szCs w:val="22"/>
          <w:lang w:eastAsia="de-DE"/>
        </w:rPr>
      </w:pPr>
    </w:p>
    <w:p w14:paraId="58D981DC" w14:textId="77777777" w:rsidR="007D58A1" w:rsidRPr="00841810" w:rsidRDefault="00D74E0B" w:rsidP="007D58A1">
      <w:pPr>
        <w:jc w:val="both"/>
        <w:rPr>
          <w:b/>
          <w:bCs/>
          <w:sz w:val="22"/>
          <w:szCs w:val="22"/>
        </w:rPr>
      </w:pPr>
      <w:r w:rsidRPr="00841810">
        <w:rPr>
          <w:b/>
          <w:sz w:val="22"/>
        </w:rPr>
        <w:t>Manejo sencillo gracias al concepto de mando común a todas las máquinas</w:t>
      </w:r>
    </w:p>
    <w:p w14:paraId="2B57C0E5" w14:textId="77777777" w:rsidR="007D58A1" w:rsidRPr="00841810" w:rsidRDefault="007D58A1" w:rsidP="007D58A1">
      <w:pPr>
        <w:jc w:val="both"/>
        <w:rPr>
          <w:sz w:val="22"/>
          <w:szCs w:val="22"/>
        </w:rPr>
      </w:pPr>
      <w:r w:rsidRPr="00841810">
        <w:rPr>
          <w:sz w:val="22"/>
        </w:rPr>
        <w:t>Wirtgen también ha tenido en cuenta los deseos y las necesidades de los usuarios. El puesto del maquinista con diseño ergonómico ofrece una visión de conjunto óptima sobre toda la obra. Un techo protector con regulación hidráulica de la altura protege al usuario frente al sol y la lluvia.</w:t>
      </w:r>
    </w:p>
    <w:p w14:paraId="608FE137" w14:textId="77777777" w:rsidR="007D58A1" w:rsidRPr="00841810" w:rsidRDefault="007D58A1" w:rsidP="007D58A1">
      <w:pPr>
        <w:jc w:val="both"/>
        <w:rPr>
          <w:sz w:val="22"/>
          <w:szCs w:val="22"/>
          <w:lang w:eastAsia="de-DE"/>
        </w:rPr>
      </w:pPr>
    </w:p>
    <w:p w14:paraId="0ABFD486" w14:textId="77777777" w:rsidR="00645ACE" w:rsidRPr="00841810" w:rsidRDefault="00D921D8" w:rsidP="007D58A1">
      <w:pPr>
        <w:jc w:val="both"/>
        <w:rPr>
          <w:sz w:val="22"/>
          <w:szCs w:val="22"/>
        </w:rPr>
      </w:pPr>
      <w:r w:rsidRPr="00841810">
        <w:rPr>
          <w:sz w:val="22"/>
        </w:rPr>
        <w:t>En la SP 102i, la interfaz de usuario consiste en modernos paneles de mando con símbolos independientes del idioma. Dichos símbolos presentan una estructura idéntica en todas las extendedoras de encofrado deslizante de Wirtgen, lo que permite reducir la necesidad de formación y el tiempo de adiestramiento para los usuarios. Además, el diseño ergonómico de los elementos de mando descarga de trabajo a los usuarios y fomenta la productividad.</w:t>
      </w:r>
    </w:p>
    <w:p w14:paraId="7C48CE7A" w14:textId="77777777" w:rsidR="00645ACE" w:rsidRPr="00841810" w:rsidRDefault="00645ACE" w:rsidP="007D58A1">
      <w:pPr>
        <w:jc w:val="both"/>
        <w:rPr>
          <w:sz w:val="22"/>
          <w:szCs w:val="22"/>
          <w:lang w:eastAsia="de-DE"/>
        </w:rPr>
      </w:pPr>
    </w:p>
    <w:p w14:paraId="10260832" w14:textId="77777777" w:rsidR="004B2B10" w:rsidRPr="00841810" w:rsidRDefault="004B2B10">
      <w:pPr>
        <w:rPr>
          <w:sz w:val="22"/>
          <w:szCs w:val="22"/>
          <w:lang w:eastAsia="de-DE"/>
        </w:rPr>
      </w:pPr>
    </w:p>
    <w:p w14:paraId="1D0D983B" w14:textId="77777777" w:rsidR="00B14F34" w:rsidRDefault="00B14F34">
      <w:pPr>
        <w:rPr>
          <w:b/>
          <w:sz w:val="22"/>
        </w:rPr>
      </w:pPr>
      <w:r>
        <w:rPr>
          <w:b/>
          <w:sz w:val="22"/>
        </w:rPr>
        <w:br w:type="page"/>
      </w:r>
    </w:p>
    <w:p w14:paraId="1E1532F8" w14:textId="0662F2E9" w:rsidR="004B2B10" w:rsidRPr="00841810" w:rsidRDefault="004B2B10" w:rsidP="00F35FEA">
      <w:pPr>
        <w:jc w:val="both"/>
        <w:rPr>
          <w:b/>
          <w:bCs/>
          <w:sz w:val="22"/>
          <w:szCs w:val="22"/>
        </w:rPr>
      </w:pPr>
      <w:r w:rsidRPr="00841810">
        <w:rPr>
          <w:b/>
          <w:sz w:val="22"/>
        </w:rPr>
        <w:lastRenderedPageBreak/>
        <w:t>Calidad de extendido óptima gracias a las tecnologías acreditadas de Wirtgen</w:t>
      </w:r>
    </w:p>
    <w:p w14:paraId="2E510E8A" w14:textId="77777777" w:rsidR="00D63C67" w:rsidRPr="00841810" w:rsidRDefault="004B2B10" w:rsidP="00F35FEA">
      <w:pPr>
        <w:jc w:val="both"/>
        <w:rPr>
          <w:sz w:val="22"/>
          <w:szCs w:val="22"/>
        </w:rPr>
      </w:pPr>
      <w:r w:rsidRPr="00841810">
        <w:rPr>
          <w:sz w:val="22"/>
        </w:rPr>
        <w:t>En cuanto a la técnica de extendido, la SP 102i recurre a la tecnología de Wirtgen, acreditada en múltiples ocasiones. Así, por ejemplo, la regla alisadora longitudinal oscilante</w:t>
      </w:r>
      <w:r w:rsidR="00C65AC6" w:rsidRPr="00841810">
        <w:rPr>
          <w:sz w:val="22"/>
        </w:rPr>
        <w:t xml:space="preserve"> o “bailarina” que</w:t>
      </w:r>
      <w:r w:rsidRPr="00841810">
        <w:rPr>
          <w:sz w:val="22"/>
        </w:rPr>
        <w:t xml:space="preserve"> permite conseguir una alta calidad en la superficie de las capas de hormigón de hasta 18 pulgadas de espesor. Estas pueden presentar perfiles de caída transversal </w:t>
      </w:r>
      <w:r w:rsidR="00C65AC6" w:rsidRPr="00841810">
        <w:rPr>
          <w:sz w:val="22"/>
        </w:rPr>
        <w:t xml:space="preserve">o bombeo </w:t>
      </w:r>
      <w:r w:rsidRPr="00841810">
        <w:rPr>
          <w:sz w:val="22"/>
        </w:rPr>
        <w:t xml:space="preserve">de hasta el 3 % de pendiente. De forma opcional, dos insertadores </w:t>
      </w:r>
      <w:r w:rsidR="00C65AC6" w:rsidRPr="00841810">
        <w:rPr>
          <w:sz w:val="22"/>
        </w:rPr>
        <w:t xml:space="preserve">laterales de </w:t>
      </w:r>
      <w:r w:rsidRPr="00841810">
        <w:rPr>
          <w:sz w:val="22"/>
        </w:rPr>
        <w:t xml:space="preserve">barras de anclaje introducen </w:t>
      </w:r>
      <w:r w:rsidR="00C65AC6" w:rsidRPr="00841810">
        <w:rPr>
          <w:sz w:val="22"/>
        </w:rPr>
        <w:t>éstas</w:t>
      </w:r>
      <w:r w:rsidRPr="00841810">
        <w:rPr>
          <w:sz w:val="22"/>
        </w:rPr>
        <w:t xml:space="preserve"> en el hormigón fresco, con lo que se evita la separación de vías que discurren una junto a otra.</w:t>
      </w:r>
    </w:p>
    <w:p w14:paraId="76A791AE" w14:textId="77777777" w:rsidR="00D63C67" w:rsidRPr="00841810" w:rsidRDefault="00D63C67" w:rsidP="00F35FEA">
      <w:pPr>
        <w:jc w:val="both"/>
        <w:rPr>
          <w:sz w:val="22"/>
          <w:szCs w:val="22"/>
          <w:lang w:eastAsia="de-DE"/>
        </w:rPr>
      </w:pPr>
    </w:p>
    <w:p w14:paraId="158CC057" w14:textId="77777777" w:rsidR="00645ACE" w:rsidRPr="00841810" w:rsidRDefault="00727FF8" w:rsidP="00E608EC">
      <w:pPr>
        <w:jc w:val="both"/>
        <w:rPr>
          <w:b/>
          <w:bCs/>
          <w:sz w:val="22"/>
          <w:szCs w:val="22"/>
        </w:rPr>
      </w:pPr>
      <w:r w:rsidRPr="00841810">
        <w:rPr>
          <w:sz w:val="22"/>
        </w:rPr>
        <w:t>Para una compactación de alta calidad del hormigón, la máquina está equipada con vibradores hidráulicos. Compactan el hormigón con uniformidad y dan lugar a una unión homogénea y un extendido de alta calidad. De forma estándar hay previstas 18 conexiones hidráulicas para vibradores, y opcionalmente también se puede equipar la extendedora de encofrado deslizante entre orugas con 24 o 30 vibradores hidráulicos para anchuras de trabajo mayores.</w:t>
      </w:r>
    </w:p>
    <w:p w14:paraId="53BB9475" w14:textId="77777777" w:rsidR="00645ACE" w:rsidRPr="00841810" w:rsidRDefault="00645ACE" w:rsidP="00E608EC">
      <w:pPr>
        <w:jc w:val="both"/>
        <w:rPr>
          <w:b/>
          <w:bCs/>
          <w:sz w:val="22"/>
          <w:szCs w:val="22"/>
          <w:lang w:eastAsia="de-DE"/>
        </w:rPr>
      </w:pPr>
    </w:p>
    <w:p w14:paraId="5E3B37F3" w14:textId="77777777" w:rsidR="00370B7A" w:rsidRPr="00841810" w:rsidRDefault="00370B7A" w:rsidP="005E5764">
      <w:pPr>
        <w:jc w:val="both"/>
        <w:rPr>
          <w:sz w:val="22"/>
          <w:szCs w:val="22"/>
        </w:rPr>
      </w:pPr>
      <w:r w:rsidRPr="00841810">
        <w:rPr>
          <w:b/>
          <w:sz w:val="22"/>
        </w:rPr>
        <w:t>Soluciones inteligentes de alta tecnología a bordo</w:t>
      </w:r>
    </w:p>
    <w:p w14:paraId="20DE5140" w14:textId="77777777" w:rsidR="00370B7A" w:rsidRPr="00841810" w:rsidRDefault="00645ACE" w:rsidP="005E5764">
      <w:pPr>
        <w:jc w:val="both"/>
        <w:rPr>
          <w:sz w:val="22"/>
          <w:szCs w:val="22"/>
        </w:rPr>
      </w:pPr>
      <w:r w:rsidRPr="00841810">
        <w:rPr>
          <w:sz w:val="22"/>
        </w:rPr>
        <w:t>Para cumplir los máximos requisitos en cuanto a exactitud de perfil de las superficies y las vías de transporte, la SP 102i está equipada con una interfaz 3D sobradamente acreditada por la práctica. En combinación con un sistema 3D y estaciones totales de distintos proveedores es capaz de implementar en los resultados de extendido de forma extremadamente exacta datos de planificación previamente definidos. A menudo, esto hace el extendido más preciso y rentable en comparación con el método de dirección y nivelación convencional, es decir, el escaneo de cables guía.</w:t>
      </w:r>
    </w:p>
    <w:p w14:paraId="0BDFD447" w14:textId="77777777" w:rsidR="00370B7A" w:rsidRPr="00841810" w:rsidRDefault="00370B7A" w:rsidP="005E5764">
      <w:pPr>
        <w:jc w:val="both"/>
        <w:rPr>
          <w:sz w:val="22"/>
          <w:szCs w:val="22"/>
          <w:lang w:eastAsia="de-DE"/>
        </w:rPr>
      </w:pPr>
    </w:p>
    <w:p w14:paraId="24DF5AF9" w14:textId="77777777" w:rsidR="003B7637" w:rsidRPr="00841810" w:rsidRDefault="00AD7855" w:rsidP="00113729">
      <w:pPr>
        <w:jc w:val="both"/>
        <w:rPr>
          <w:sz w:val="22"/>
          <w:szCs w:val="22"/>
        </w:rPr>
      </w:pPr>
      <w:r w:rsidRPr="00841810">
        <w:rPr>
          <w:sz w:val="22"/>
        </w:rPr>
        <w:t>Con WITOS FleetView, la SP 102i ayuda a los responsables de la máquina también a distancia. Gracias a esta solución telemática de Wirtgen Group, se simplifica la gestión de la flota y se incrementa la disponibilidad de la máquina detectando con antelación, planificando y ejecutando mantenimientos pendientes. Además, WITOS FleetView proporciona acceso a los datos de posición y de máquina, así como a todos los datos de estado, como por ejemplo la reserva de combustible actual.</w:t>
      </w:r>
    </w:p>
    <w:p w14:paraId="27B1B842" w14:textId="77777777" w:rsidR="003B7637" w:rsidRPr="00841810" w:rsidRDefault="003B7637" w:rsidP="005E5764">
      <w:pPr>
        <w:jc w:val="both"/>
        <w:rPr>
          <w:sz w:val="22"/>
          <w:szCs w:val="22"/>
          <w:lang w:eastAsia="de-DE"/>
        </w:rPr>
      </w:pPr>
    </w:p>
    <w:p w14:paraId="7685AB22" w14:textId="77777777" w:rsidR="00241020" w:rsidRPr="00841810" w:rsidRDefault="00241020">
      <w:pPr>
        <w:rPr>
          <w:rFonts w:eastAsia="Calibri" w:cs="Arial"/>
          <w:b/>
          <w:sz w:val="22"/>
          <w:szCs w:val="22"/>
        </w:rPr>
      </w:pPr>
    </w:p>
    <w:p w14:paraId="0103378F" w14:textId="77777777" w:rsidR="00C47A8A" w:rsidRPr="00841810" w:rsidRDefault="00384531" w:rsidP="00384531">
      <w:pPr>
        <w:pStyle w:val="HeadlineFotos"/>
      </w:pPr>
      <w:r w:rsidRPr="00841810">
        <w:rPr>
          <w:caps w:val="0"/>
        </w:rPr>
        <w:t>Fotos</w:t>
      </w:r>
      <w:r w:rsidRPr="00841810">
        <w:t>:</w:t>
      </w:r>
    </w:p>
    <w:p w14:paraId="73771454" w14:textId="77777777" w:rsidR="00286F6A" w:rsidRPr="00841810" w:rsidRDefault="00286F6A" w:rsidP="00286F6A">
      <w:pPr>
        <w:autoSpaceDE w:val="0"/>
        <w:autoSpaceDN w:val="0"/>
        <w:adjustRightInd w:val="0"/>
        <w:rPr>
          <w:rFonts w:eastAsia="MS Mincho"/>
          <w:b/>
          <w:bCs/>
          <w:i/>
          <w:iCs/>
          <w:sz w:val="20"/>
          <w:szCs w:val="24"/>
        </w:rPr>
      </w:pPr>
      <w:r w:rsidRPr="00841810">
        <w:rPr>
          <w:b/>
          <w:i/>
          <w:noProof/>
          <w:sz w:val="20"/>
          <w:lang w:eastAsia="es-ES"/>
        </w:rPr>
        <w:drawing>
          <wp:inline distT="0" distB="0" distL="0" distR="0" wp14:anchorId="049513DB" wp14:editId="66276DD5">
            <wp:extent cx="2430000" cy="1800000"/>
            <wp:effectExtent l="0" t="0" r="0" b="0"/>
            <wp:docPr id="1" name="Grafik 1" descr="Ein Bild, das Boot,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Boot, Transpo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3A53E13D" w14:textId="77777777" w:rsidR="00286F6A" w:rsidRPr="00841810" w:rsidRDefault="00286F6A" w:rsidP="00286F6A">
      <w:pPr>
        <w:autoSpaceDE w:val="0"/>
        <w:autoSpaceDN w:val="0"/>
        <w:adjustRightInd w:val="0"/>
        <w:rPr>
          <w:rFonts w:eastAsia="MS Mincho"/>
          <w:b/>
          <w:bCs/>
          <w:i/>
          <w:iCs/>
          <w:sz w:val="20"/>
          <w:szCs w:val="24"/>
        </w:rPr>
      </w:pPr>
      <w:r w:rsidRPr="00841810">
        <w:rPr>
          <w:b/>
          <w:i/>
          <w:sz w:val="20"/>
        </w:rPr>
        <w:t>W_graphic_SP102i_00003_HI.psd</w:t>
      </w:r>
    </w:p>
    <w:p w14:paraId="3EF4B6CE" w14:textId="77777777" w:rsidR="00286F6A" w:rsidRPr="00841810" w:rsidRDefault="00286F6A" w:rsidP="00286F6A">
      <w:pPr>
        <w:autoSpaceDE w:val="0"/>
        <w:autoSpaceDN w:val="0"/>
        <w:adjustRightInd w:val="0"/>
        <w:rPr>
          <w:bCs/>
          <w:sz w:val="20"/>
          <w:szCs w:val="20"/>
        </w:rPr>
      </w:pPr>
      <w:r w:rsidRPr="00841810">
        <w:rPr>
          <w:sz w:val="20"/>
        </w:rPr>
        <w:t>La nueva extendedora de encofrado deslizante SP 102i de Wirtgen supera con extremada rentabilidad una amplia gama de trabajos.</w:t>
      </w:r>
    </w:p>
    <w:p w14:paraId="4D15C7EA" w14:textId="77777777" w:rsidR="00286F6A" w:rsidRPr="00841810" w:rsidRDefault="00286F6A" w:rsidP="00286F6A">
      <w:pPr>
        <w:pStyle w:val="Text"/>
      </w:pPr>
    </w:p>
    <w:p w14:paraId="57A335FF" w14:textId="77777777" w:rsidR="00286F6A" w:rsidRPr="00841810" w:rsidRDefault="00286F6A" w:rsidP="00286F6A">
      <w:pPr>
        <w:pStyle w:val="Text"/>
      </w:pPr>
    </w:p>
    <w:p w14:paraId="2B5B573F" w14:textId="77777777" w:rsidR="00286F6A" w:rsidRPr="00841810" w:rsidRDefault="00286F6A" w:rsidP="00286F6A">
      <w:pPr>
        <w:pStyle w:val="Text"/>
      </w:pPr>
      <w:r w:rsidRPr="00841810">
        <w:rPr>
          <w:noProof/>
          <w:lang w:eastAsia="es-ES"/>
        </w:rPr>
        <w:drawing>
          <wp:inline distT="0" distB="0" distL="0" distR="0" wp14:anchorId="11AD63D7" wp14:editId="43DBF251">
            <wp:extent cx="2430000" cy="1800000"/>
            <wp:effectExtent l="0" t="0" r="0" b="3810"/>
            <wp:docPr id="7" name="Grafik 7" descr="Ein Bild, das Transport, Satellit,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ransport, Satellit, dunkel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30000" cy="1800000"/>
                    </a:xfrm>
                    <a:prstGeom prst="rect">
                      <a:avLst/>
                    </a:prstGeom>
                  </pic:spPr>
                </pic:pic>
              </a:graphicData>
            </a:graphic>
          </wp:inline>
        </w:drawing>
      </w:r>
    </w:p>
    <w:p w14:paraId="6A2EDD08" w14:textId="77777777" w:rsidR="00286F6A" w:rsidRPr="00841810" w:rsidRDefault="00286F6A" w:rsidP="00286F6A">
      <w:pPr>
        <w:autoSpaceDE w:val="0"/>
        <w:autoSpaceDN w:val="0"/>
        <w:adjustRightInd w:val="0"/>
        <w:rPr>
          <w:rFonts w:eastAsia="MS Mincho"/>
          <w:b/>
          <w:bCs/>
          <w:i/>
          <w:iCs/>
          <w:sz w:val="20"/>
          <w:szCs w:val="24"/>
        </w:rPr>
      </w:pPr>
      <w:r w:rsidRPr="00841810">
        <w:rPr>
          <w:b/>
          <w:i/>
          <w:sz w:val="20"/>
        </w:rPr>
        <w:t>W_graphic_SP102i_00001_HI.psd</w:t>
      </w:r>
    </w:p>
    <w:p w14:paraId="22E2713F" w14:textId="77777777" w:rsidR="00286F6A" w:rsidRPr="00841810" w:rsidRDefault="00286F6A" w:rsidP="00286F6A">
      <w:pPr>
        <w:autoSpaceDE w:val="0"/>
        <w:autoSpaceDN w:val="0"/>
        <w:adjustRightInd w:val="0"/>
        <w:rPr>
          <w:rFonts w:eastAsia="MS Mincho"/>
          <w:sz w:val="20"/>
          <w:szCs w:val="24"/>
        </w:rPr>
      </w:pPr>
      <w:r w:rsidRPr="00841810">
        <w:rPr>
          <w:sz w:val="20"/>
        </w:rPr>
        <w:t>La extendedora de dos orugas de Wirtgen solo provoca una baja presión sobre el suelo, por lo que resulta muy móvil y versátil durante el extendido.</w:t>
      </w:r>
    </w:p>
    <w:p w14:paraId="641F4298" w14:textId="77777777" w:rsidR="00286F6A" w:rsidRPr="00841810" w:rsidRDefault="00286F6A" w:rsidP="00286F6A">
      <w:pPr>
        <w:autoSpaceDE w:val="0"/>
        <w:autoSpaceDN w:val="0"/>
        <w:adjustRightInd w:val="0"/>
        <w:rPr>
          <w:rFonts w:eastAsia="MS Mincho"/>
          <w:sz w:val="20"/>
          <w:szCs w:val="24"/>
        </w:rPr>
      </w:pPr>
    </w:p>
    <w:p w14:paraId="7149857D" w14:textId="77777777" w:rsidR="00FB5E74" w:rsidRPr="00841810" w:rsidRDefault="00FB5E74" w:rsidP="00E96B69">
      <w:pPr>
        <w:pStyle w:val="Text"/>
        <w:rPr>
          <w:rFonts w:eastAsia="MS Mincho"/>
          <w:sz w:val="20"/>
          <w:szCs w:val="24"/>
        </w:rPr>
      </w:pPr>
    </w:p>
    <w:p w14:paraId="2C931096" w14:textId="77777777" w:rsidR="008755E5" w:rsidRPr="009C483E" w:rsidRDefault="00651E5D" w:rsidP="008755E5">
      <w:pPr>
        <w:pStyle w:val="Text"/>
      </w:pPr>
      <w:r w:rsidRPr="00841810">
        <w:rPr>
          <w:i/>
          <w:u w:val="single"/>
        </w:rPr>
        <w:t>Nota:</w:t>
      </w:r>
      <w:r w:rsidRPr="00841810">
        <w:rPr>
          <w:i/>
        </w:rPr>
        <w:t xml:space="preserve"> estas fotos sirven únicamente de vista previa. Para la</w:t>
      </w:r>
      <w:r>
        <w:rPr>
          <w:i/>
        </w:rPr>
        <w:t xml:space="preserve"> impresión en las publicaciones, por favor, utilice fotos con una resolución de 300 dpi que podrá descargar de las páginas web de Wirtgen GmbH y de Wirtgen Group.</w:t>
      </w:r>
    </w:p>
    <w:p w14:paraId="20F00DDB" w14:textId="77777777" w:rsidR="008755E5" w:rsidRPr="009C483E" w:rsidRDefault="008755E5" w:rsidP="008755E5">
      <w:pPr>
        <w:pStyle w:val="Text"/>
      </w:pPr>
    </w:p>
    <w:p w14:paraId="34504959" w14:textId="77777777" w:rsidR="008755E5" w:rsidRPr="009C483E"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AE1C26" w14:paraId="2E6E2DD6" w14:textId="77777777" w:rsidTr="00665937">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27E15C6F" w14:textId="5699C957" w:rsidR="008755E5" w:rsidRPr="009C483E" w:rsidRDefault="008755E5" w:rsidP="00665937">
            <w:pPr>
              <w:pStyle w:val="HeadlineKontakte"/>
            </w:pPr>
            <w:r>
              <w:rPr>
                <w:caps w:val="0"/>
              </w:rPr>
              <w:t>Encontrará más información</w:t>
            </w:r>
            <w:r w:rsidR="00B14F34">
              <w:rPr>
                <w:caps w:val="0"/>
              </w:rPr>
              <w:t xml:space="preserve"> </w:t>
            </w:r>
            <w:r>
              <w:rPr>
                <w:caps w:val="0"/>
              </w:rPr>
              <w:t>en:</w:t>
            </w:r>
          </w:p>
          <w:p w14:paraId="0BA3C866" w14:textId="77777777" w:rsidR="008755E5" w:rsidRPr="009C483E" w:rsidRDefault="008755E5" w:rsidP="00665937">
            <w:pPr>
              <w:pStyle w:val="Text"/>
            </w:pPr>
            <w:r>
              <w:t>WIRTGEN GROUP</w:t>
            </w:r>
          </w:p>
          <w:p w14:paraId="254B9BC4" w14:textId="77777777" w:rsidR="008755E5" w:rsidRPr="00841810" w:rsidRDefault="002D2EE5" w:rsidP="00665937">
            <w:pPr>
              <w:pStyle w:val="Text"/>
              <w:rPr>
                <w:lang w:val="de-DE"/>
              </w:rPr>
            </w:pPr>
            <w:r w:rsidRPr="00841810">
              <w:rPr>
                <w:lang w:val="de-DE"/>
              </w:rPr>
              <w:t>Public Relations</w:t>
            </w:r>
          </w:p>
          <w:p w14:paraId="60A37635" w14:textId="77777777" w:rsidR="008755E5" w:rsidRPr="00841810" w:rsidRDefault="008755E5" w:rsidP="00665937">
            <w:pPr>
              <w:pStyle w:val="Text"/>
              <w:rPr>
                <w:lang w:val="de-DE"/>
              </w:rPr>
            </w:pPr>
            <w:r w:rsidRPr="00841810">
              <w:rPr>
                <w:lang w:val="de-DE"/>
              </w:rPr>
              <w:t>Reinhard-Wirtgen-Straße 2</w:t>
            </w:r>
          </w:p>
          <w:p w14:paraId="79FABE72" w14:textId="77777777" w:rsidR="008755E5" w:rsidRPr="009C483E" w:rsidRDefault="008755E5" w:rsidP="00665937">
            <w:pPr>
              <w:pStyle w:val="Text"/>
            </w:pPr>
            <w:r>
              <w:t>53578 Windhagen</w:t>
            </w:r>
          </w:p>
          <w:p w14:paraId="23690A89" w14:textId="77777777" w:rsidR="008755E5" w:rsidRPr="009C483E" w:rsidRDefault="008755E5" w:rsidP="00665937">
            <w:pPr>
              <w:pStyle w:val="Text"/>
            </w:pPr>
            <w:r>
              <w:t>Alemania</w:t>
            </w:r>
          </w:p>
          <w:p w14:paraId="0FC5EBA3" w14:textId="77777777" w:rsidR="008755E5" w:rsidRPr="009C483E" w:rsidRDefault="008755E5" w:rsidP="00665937">
            <w:pPr>
              <w:pStyle w:val="Text"/>
            </w:pPr>
          </w:p>
          <w:p w14:paraId="36ED72BB" w14:textId="77777777" w:rsidR="002603EC" w:rsidRPr="009C483E" w:rsidRDefault="008755E5" w:rsidP="00B14F34">
            <w:pPr>
              <w:pStyle w:val="Text"/>
              <w:jc w:val="left"/>
            </w:pPr>
            <w:r>
              <w:t xml:space="preserve">Teléfono: +49 (0) 2645 131 – 1966 </w:t>
            </w:r>
          </w:p>
          <w:p w14:paraId="4E573158" w14:textId="77777777" w:rsidR="008755E5" w:rsidRPr="009C483E" w:rsidRDefault="008755E5" w:rsidP="00B14F34">
            <w:pPr>
              <w:pStyle w:val="Text"/>
              <w:jc w:val="left"/>
            </w:pPr>
            <w:r>
              <w:t>Fax: +49 (0) 2645 131 – 499</w:t>
            </w:r>
          </w:p>
          <w:p w14:paraId="020CECC4" w14:textId="5BB9EE2D" w:rsidR="008755E5" w:rsidRPr="009C483E" w:rsidRDefault="008755E5" w:rsidP="00B14F34">
            <w:pPr>
              <w:pStyle w:val="Text"/>
              <w:jc w:val="left"/>
            </w:pPr>
            <w:r>
              <w:t>Correo</w:t>
            </w:r>
            <w:r w:rsidR="00B14F34">
              <w:t xml:space="preserve"> </w:t>
            </w:r>
            <w:r>
              <w:t>electrónico:</w:t>
            </w:r>
            <w:r w:rsidR="00B14F34">
              <w:t xml:space="preserve"> </w:t>
            </w:r>
            <w:r>
              <w:t>PR@wirtgen-roup.com</w:t>
            </w:r>
          </w:p>
          <w:p w14:paraId="44E3CEFB" w14:textId="77777777" w:rsidR="008755E5" w:rsidRPr="00AE1C26" w:rsidRDefault="002D2EE5" w:rsidP="00B14F34">
            <w:pPr>
              <w:pStyle w:val="Text"/>
              <w:jc w:val="left"/>
            </w:pPr>
            <w:r>
              <w:t>www.wirtgen-group.com</w:t>
            </w:r>
          </w:p>
          <w:p w14:paraId="72883A5D" w14:textId="77777777" w:rsidR="002D2EE5" w:rsidRPr="00AE1C26" w:rsidRDefault="002D2EE5" w:rsidP="00665937">
            <w:pPr>
              <w:pStyle w:val="Text"/>
            </w:pPr>
          </w:p>
          <w:p w14:paraId="6F34080E" w14:textId="77777777" w:rsidR="002D2EE5" w:rsidRPr="00AE1C26" w:rsidRDefault="002D2EE5" w:rsidP="00665937">
            <w:pPr>
              <w:pStyle w:val="Text"/>
            </w:pPr>
          </w:p>
          <w:p w14:paraId="3A25EE1B" w14:textId="77777777" w:rsidR="002D2EE5" w:rsidRPr="00AE1C26" w:rsidRDefault="002D2EE5" w:rsidP="00665937">
            <w:pPr>
              <w:pStyle w:val="Text"/>
            </w:pPr>
          </w:p>
        </w:tc>
        <w:tc>
          <w:tcPr>
            <w:tcW w:w="4832" w:type="dxa"/>
            <w:tcBorders>
              <w:left w:val="single" w:sz="48" w:space="0" w:color="FFFFFF" w:themeColor="background1"/>
            </w:tcBorders>
          </w:tcPr>
          <w:p w14:paraId="5C2C66BC" w14:textId="77777777" w:rsidR="008755E5" w:rsidRPr="00AE1C26" w:rsidRDefault="008755E5" w:rsidP="00665937">
            <w:pPr>
              <w:pStyle w:val="Text"/>
            </w:pPr>
          </w:p>
        </w:tc>
      </w:tr>
    </w:tbl>
    <w:p w14:paraId="53E14807" w14:textId="77777777" w:rsidR="00D166AC" w:rsidRPr="00AE1C26" w:rsidRDefault="00D166AC" w:rsidP="008755E5">
      <w:pPr>
        <w:spacing w:line="280" w:lineRule="atLeast"/>
        <w:jc w:val="both"/>
      </w:pPr>
    </w:p>
    <w:sectPr w:rsidR="00D166AC" w:rsidRPr="00AE1C26"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B074C" w14:textId="77777777" w:rsidR="003D7327" w:rsidRDefault="003D7327" w:rsidP="00E55534">
      <w:r>
        <w:separator/>
      </w:r>
    </w:p>
  </w:endnote>
  <w:endnote w:type="continuationSeparator" w:id="0">
    <w:p w14:paraId="0041987C" w14:textId="77777777" w:rsidR="003D7327" w:rsidRDefault="003D73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479E919F" w14:textId="77777777" w:rsidTr="00723F4F">
      <w:trPr>
        <w:trHeight w:hRule="exact" w:val="227"/>
      </w:trPr>
      <w:tc>
        <w:tcPr>
          <w:tcW w:w="8364" w:type="dxa"/>
          <w:shd w:val="clear" w:color="auto" w:fill="auto"/>
        </w:tcPr>
        <w:p w14:paraId="7B6D6DAE"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30159915"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C65AC6">
            <w:rPr>
              <w:noProof/>
            </w:rPr>
            <w:t>01</w:t>
          </w:r>
          <w:r w:rsidRPr="00723F4F">
            <w:fldChar w:fldCharType="end"/>
          </w:r>
        </w:p>
      </w:tc>
    </w:tr>
  </w:tbl>
  <w:p w14:paraId="2945562F" w14:textId="77777777" w:rsidR="00533132" w:rsidRDefault="00BD5391">
    <w:pPr>
      <w:pStyle w:val="Fuzeile"/>
    </w:pPr>
    <w:r>
      <w:rPr>
        <w:noProof/>
        <w:lang w:eastAsia="es-ES"/>
      </w:rPr>
      <mc:AlternateContent>
        <mc:Choice Requires="wps">
          <w:drawing>
            <wp:anchor distT="0" distB="0" distL="114300" distR="114300" simplePos="0" relativeHeight="251659264" behindDoc="0" locked="0" layoutInCell="1" allowOverlap="1" wp14:anchorId="371CB306" wp14:editId="630CC85E">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982E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00348219" w14:textId="77777777" w:rsidTr="00723F4F">
      <w:tc>
        <w:tcPr>
          <w:tcW w:w="9664" w:type="dxa"/>
          <w:shd w:val="clear" w:color="auto" w:fill="auto"/>
        </w:tcPr>
        <w:p w14:paraId="429599A7" w14:textId="77777777" w:rsidR="00533132" w:rsidRPr="00723F4F" w:rsidRDefault="00533132" w:rsidP="00723F4F">
          <w:pPr>
            <w:pStyle w:val="Fuzeile"/>
            <w:spacing w:before="96" w:after="96"/>
            <w:rPr>
              <w:szCs w:val="20"/>
            </w:rPr>
          </w:pPr>
          <w:r w:rsidRPr="00841810">
            <w:rPr>
              <w:rStyle w:val="Hervorhebung"/>
              <w:lang w:val="de-DE"/>
            </w:rPr>
            <w:t>WIRTGEN GmbH</w:t>
          </w:r>
          <w:r w:rsidRPr="00841810">
            <w:rPr>
              <w:lang w:val="de-DE"/>
            </w:rPr>
            <w:t xml:space="preserve"> · Reinhard-Wirtgen-Str. </w:t>
          </w:r>
          <w:r>
            <w:t>2 · D-53578 Windhagen · T: +49 26 45 / 131 0</w:t>
          </w:r>
        </w:p>
      </w:tc>
    </w:tr>
  </w:tbl>
  <w:p w14:paraId="796FB82B" w14:textId="77777777" w:rsidR="00533132" w:rsidRDefault="00BD5391">
    <w:pPr>
      <w:pStyle w:val="Fuzeile"/>
    </w:pPr>
    <w:r>
      <w:rPr>
        <w:noProof/>
        <w:lang w:eastAsia="es-ES"/>
      </w:rPr>
      <mc:AlternateContent>
        <mc:Choice Requires="wps">
          <w:drawing>
            <wp:anchor distT="0" distB="0" distL="114300" distR="114300" simplePos="0" relativeHeight="251658240" behindDoc="0" locked="0" layoutInCell="1" allowOverlap="1" wp14:anchorId="08A4EBAD" wp14:editId="39F212B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6AC25"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BE4A4" w14:textId="77777777" w:rsidR="003D7327" w:rsidRDefault="003D7327" w:rsidP="00E55534">
      <w:r>
        <w:separator/>
      </w:r>
    </w:p>
  </w:footnote>
  <w:footnote w:type="continuationSeparator" w:id="0">
    <w:p w14:paraId="63E5DB17" w14:textId="77777777" w:rsidR="003D7327" w:rsidRDefault="003D73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92B45" w14:textId="77777777" w:rsidR="00533132" w:rsidRPr="00533132" w:rsidRDefault="00BD5391" w:rsidP="00533132">
    <w:pPr>
      <w:pStyle w:val="Kopfzeile"/>
    </w:pPr>
    <w:r>
      <w:rPr>
        <w:noProof/>
        <w:lang w:eastAsia="es-ES"/>
      </w:rPr>
      <w:drawing>
        <wp:anchor distT="0" distB="0" distL="114300" distR="114300" simplePos="0" relativeHeight="251660288" behindDoc="1" locked="0" layoutInCell="1" allowOverlap="1" wp14:anchorId="6367A8DC" wp14:editId="1AC5F38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7FA3E" w14:textId="77777777" w:rsidR="00533132" w:rsidRDefault="00BD5391">
    <w:pPr>
      <w:pStyle w:val="Kopfzeile"/>
    </w:pPr>
    <w:r>
      <w:rPr>
        <w:noProof/>
        <w:lang w:eastAsia="es-ES"/>
      </w:rPr>
      <mc:AlternateContent>
        <mc:Choice Requires="wps">
          <w:drawing>
            <wp:anchor distT="0" distB="0" distL="114300" distR="114300" simplePos="0" relativeHeight="251657216" behindDoc="0" locked="0" layoutInCell="1" allowOverlap="1" wp14:anchorId="7C6F9A28" wp14:editId="6079F2D4">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A0C2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es-ES"/>
      </w:rPr>
      <w:drawing>
        <wp:anchor distT="0" distB="0" distL="114300" distR="114300" simplePos="0" relativeHeight="251656192" behindDoc="0" locked="0" layoutInCell="1" allowOverlap="1" wp14:anchorId="4165AA6C" wp14:editId="7447D14A">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55168" behindDoc="0" locked="0" layoutInCell="1" allowOverlap="1" wp14:anchorId="0234FED8" wp14:editId="46215AC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8.15pt;height:8.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de-DE" w:vendorID="64" w:dllVersion="6" w:nlCheck="1" w:checkStyle="0"/>
  <w:activeWritingStyle w:appName="MSWord" w:lang="es-ES" w:vendorID="64" w:dllVersion="6" w:nlCheck="1" w:checkStyle="1"/>
  <w:activeWritingStyle w:appName="MSWord" w:lang="en-US" w:vendorID="64" w:dllVersion="6" w:nlCheck="1" w:checkStyle="1"/>
  <w:activeWritingStyle w:appName="MSWord" w:lang="es-ES" w:vendorID="64" w:dllVersion="0"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2D16"/>
    <w:rsid w:val="00055529"/>
    <w:rsid w:val="000621DD"/>
    <w:rsid w:val="00066D09"/>
    <w:rsid w:val="00073765"/>
    <w:rsid w:val="00083A80"/>
    <w:rsid w:val="000909F1"/>
    <w:rsid w:val="0009665C"/>
    <w:rsid w:val="000A237B"/>
    <w:rsid w:val="000A3695"/>
    <w:rsid w:val="000A36D9"/>
    <w:rsid w:val="000A3A2C"/>
    <w:rsid w:val="000C7EF3"/>
    <w:rsid w:val="000D15C3"/>
    <w:rsid w:val="000D4396"/>
    <w:rsid w:val="000E24F8"/>
    <w:rsid w:val="000E51B2"/>
    <w:rsid w:val="000E616E"/>
    <w:rsid w:val="000F338E"/>
    <w:rsid w:val="001014ED"/>
    <w:rsid w:val="00103205"/>
    <w:rsid w:val="001067F4"/>
    <w:rsid w:val="00112ADD"/>
    <w:rsid w:val="00113729"/>
    <w:rsid w:val="0012026F"/>
    <w:rsid w:val="001206D7"/>
    <w:rsid w:val="001218DF"/>
    <w:rsid w:val="00124922"/>
    <w:rsid w:val="001264E5"/>
    <w:rsid w:val="001315E0"/>
    <w:rsid w:val="00132055"/>
    <w:rsid w:val="001415A3"/>
    <w:rsid w:val="001470C1"/>
    <w:rsid w:val="00167211"/>
    <w:rsid w:val="00167A35"/>
    <w:rsid w:val="001A12EC"/>
    <w:rsid w:val="001B16BB"/>
    <w:rsid w:val="001C008C"/>
    <w:rsid w:val="001C1CC8"/>
    <w:rsid w:val="001E3C89"/>
    <w:rsid w:val="001E4131"/>
    <w:rsid w:val="00201345"/>
    <w:rsid w:val="00206A15"/>
    <w:rsid w:val="00222C18"/>
    <w:rsid w:val="00241020"/>
    <w:rsid w:val="00253A2E"/>
    <w:rsid w:val="0025422C"/>
    <w:rsid w:val="002603EC"/>
    <w:rsid w:val="00280DA7"/>
    <w:rsid w:val="00286F6A"/>
    <w:rsid w:val="0029634D"/>
    <w:rsid w:val="002D0780"/>
    <w:rsid w:val="002D2EE5"/>
    <w:rsid w:val="002E765F"/>
    <w:rsid w:val="002F108B"/>
    <w:rsid w:val="002F24DF"/>
    <w:rsid w:val="002F5818"/>
    <w:rsid w:val="0030316D"/>
    <w:rsid w:val="00306DF5"/>
    <w:rsid w:val="0032774C"/>
    <w:rsid w:val="00333707"/>
    <w:rsid w:val="0034191A"/>
    <w:rsid w:val="00343CC7"/>
    <w:rsid w:val="00344770"/>
    <w:rsid w:val="00366D22"/>
    <w:rsid w:val="00370B7A"/>
    <w:rsid w:val="00383663"/>
    <w:rsid w:val="00384531"/>
    <w:rsid w:val="00384A08"/>
    <w:rsid w:val="00384DA0"/>
    <w:rsid w:val="0039717B"/>
    <w:rsid w:val="003A2CCD"/>
    <w:rsid w:val="003A42BE"/>
    <w:rsid w:val="003A753A"/>
    <w:rsid w:val="003B56D9"/>
    <w:rsid w:val="003B7637"/>
    <w:rsid w:val="003D7327"/>
    <w:rsid w:val="003E1CB6"/>
    <w:rsid w:val="003E3CF6"/>
    <w:rsid w:val="003E5C62"/>
    <w:rsid w:val="003E759F"/>
    <w:rsid w:val="003E75DA"/>
    <w:rsid w:val="003E7853"/>
    <w:rsid w:val="00403373"/>
    <w:rsid w:val="00406C81"/>
    <w:rsid w:val="00412545"/>
    <w:rsid w:val="00426265"/>
    <w:rsid w:val="00430BB0"/>
    <w:rsid w:val="004324F9"/>
    <w:rsid w:val="004419AE"/>
    <w:rsid w:val="00454254"/>
    <w:rsid w:val="00455A60"/>
    <w:rsid w:val="00471CB5"/>
    <w:rsid w:val="0047410A"/>
    <w:rsid w:val="004A2C0E"/>
    <w:rsid w:val="004B0E04"/>
    <w:rsid w:val="004B2B10"/>
    <w:rsid w:val="004C38B4"/>
    <w:rsid w:val="004C3B31"/>
    <w:rsid w:val="004C3CD5"/>
    <w:rsid w:val="004C5DF6"/>
    <w:rsid w:val="004D23D0"/>
    <w:rsid w:val="004D2BE0"/>
    <w:rsid w:val="004E6EF5"/>
    <w:rsid w:val="004F17C6"/>
    <w:rsid w:val="004F5C91"/>
    <w:rsid w:val="00506409"/>
    <w:rsid w:val="005137AD"/>
    <w:rsid w:val="00522806"/>
    <w:rsid w:val="00530E32"/>
    <w:rsid w:val="00533132"/>
    <w:rsid w:val="00533716"/>
    <w:rsid w:val="00543D05"/>
    <w:rsid w:val="005649F4"/>
    <w:rsid w:val="005710C8"/>
    <w:rsid w:val="005711A3"/>
    <w:rsid w:val="00571A5C"/>
    <w:rsid w:val="00573B2B"/>
    <w:rsid w:val="005776E9"/>
    <w:rsid w:val="00595E09"/>
    <w:rsid w:val="005A0718"/>
    <w:rsid w:val="005A4F04"/>
    <w:rsid w:val="005B5793"/>
    <w:rsid w:val="005C65FA"/>
    <w:rsid w:val="005D6B6F"/>
    <w:rsid w:val="005E2793"/>
    <w:rsid w:val="005E5764"/>
    <w:rsid w:val="006063D4"/>
    <w:rsid w:val="00620A6C"/>
    <w:rsid w:val="006330A2"/>
    <w:rsid w:val="00642EB6"/>
    <w:rsid w:val="00645ACE"/>
    <w:rsid w:val="00651E5D"/>
    <w:rsid w:val="00662214"/>
    <w:rsid w:val="00665937"/>
    <w:rsid w:val="00682D41"/>
    <w:rsid w:val="00692D60"/>
    <w:rsid w:val="006A1487"/>
    <w:rsid w:val="006A5EE7"/>
    <w:rsid w:val="006C7411"/>
    <w:rsid w:val="006D225D"/>
    <w:rsid w:val="006F21BE"/>
    <w:rsid w:val="006F7602"/>
    <w:rsid w:val="006F76BB"/>
    <w:rsid w:val="007211C0"/>
    <w:rsid w:val="00722A17"/>
    <w:rsid w:val="00723F4F"/>
    <w:rsid w:val="00727FF8"/>
    <w:rsid w:val="00751BA2"/>
    <w:rsid w:val="0075761B"/>
    <w:rsid w:val="00757B83"/>
    <w:rsid w:val="00766461"/>
    <w:rsid w:val="0078188A"/>
    <w:rsid w:val="007823C2"/>
    <w:rsid w:val="00791A69"/>
    <w:rsid w:val="00794830"/>
    <w:rsid w:val="00796A6B"/>
    <w:rsid w:val="00797CAA"/>
    <w:rsid w:val="007A0F74"/>
    <w:rsid w:val="007C2658"/>
    <w:rsid w:val="007D58A1"/>
    <w:rsid w:val="007E20D0"/>
    <w:rsid w:val="007E3DAB"/>
    <w:rsid w:val="008004FF"/>
    <w:rsid w:val="00820315"/>
    <w:rsid w:val="00841810"/>
    <w:rsid w:val="008427F2"/>
    <w:rsid w:val="00842A04"/>
    <w:rsid w:val="00843B45"/>
    <w:rsid w:val="00851B7B"/>
    <w:rsid w:val="008536F9"/>
    <w:rsid w:val="00862422"/>
    <w:rsid w:val="00863129"/>
    <w:rsid w:val="008644A2"/>
    <w:rsid w:val="008755E5"/>
    <w:rsid w:val="008C2DB2"/>
    <w:rsid w:val="008D770E"/>
    <w:rsid w:val="008E7F9D"/>
    <w:rsid w:val="008F2D00"/>
    <w:rsid w:val="008F4BC0"/>
    <w:rsid w:val="008F6D63"/>
    <w:rsid w:val="0090337E"/>
    <w:rsid w:val="009328FA"/>
    <w:rsid w:val="00936A78"/>
    <w:rsid w:val="00952853"/>
    <w:rsid w:val="00954465"/>
    <w:rsid w:val="009646E4"/>
    <w:rsid w:val="009B7C05"/>
    <w:rsid w:val="009C2378"/>
    <w:rsid w:val="009C483E"/>
    <w:rsid w:val="009D016F"/>
    <w:rsid w:val="009D1EE6"/>
    <w:rsid w:val="009E251D"/>
    <w:rsid w:val="00A02696"/>
    <w:rsid w:val="00A171F4"/>
    <w:rsid w:val="00A24EFC"/>
    <w:rsid w:val="00A470BD"/>
    <w:rsid w:val="00A55453"/>
    <w:rsid w:val="00A63E56"/>
    <w:rsid w:val="00A64361"/>
    <w:rsid w:val="00A6763B"/>
    <w:rsid w:val="00A70F18"/>
    <w:rsid w:val="00A977CE"/>
    <w:rsid w:val="00AC6ABC"/>
    <w:rsid w:val="00AD131F"/>
    <w:rsid w:val="00AD7855"/>
    <w:rsid w:val="00AE0A6C"/>
    <w:rsid w:val="00AE1C26"/>
    <w:rsid w:val="00AF3B3A"/>
    <w:rsid w:val="00AF4E8E"/>
    <w:rsid w:val="00AF6569"/>
    <w:rsid w:val="00B06265"/>
    <w:rsid w:val="00B14F34"/>
    <w:rsid w:val="00B2339E"/>
    <w:rsid w:val="00B45EF9"/>
    <w:rsid w:val="00B5232A"/>
    <w:rsid w:val="00B63FA8"/>
    <w:rsid w:val="00B72825"/>
    <w:rsid w:val="00B742F0"/>
    <w:rsid w:val="00B90862"/>
    <w:rsid w:val="00B90925"/>
    <w:rsid w:val="00B90F78"/>
    <w:rsid w:val="00BA3DCA"/>
    <w:rsid w:val="00BB0606"/>
    <w:rsid w:val="00BB11CA"/>
    <w:rsid w:val="00BD1058"/>
    <w:rsid w:val="00BD5391"/>
    <w:rsid w:val="00BF5162"/>
    <w:rsid w:val="00BF56B2"/>
    <w:rsid w:val="00C01997"/>
    <w:rsid w:val="00C022A4"/>
    <w:rsid w:val="00C136DF"/>
    <w:rsid w:val="00C276B2"/>
    <w:rsid w:val="00C34C1B"/>
    <w:rsid w:val="00C457C3"/>
    <w:rsid w:val="00C47A8A"/>
    <w:rsid w:val="00C644CA"/>
    <w:rsid w:val="00C65AC6"/>
    <w:rsid w:val="00C65C10"/>
    <w:rsid w:val="00C710F8"/>
    <w:rsid w:val="00C73005"/>
    <w:rsid w:val="00C85E18"/>
    <w:rsid w:val="00CA4A09"/>
    <w:rsid w:val="00CC4FD7"/>
    <w:rsid w:val="00CD3241"/>
    <w:rsid w:val="00CD5CC3"/>
    <w:rsid w:val="00CF36C9"/>
    <w:rsid w:val="00D166AC"/>
    <w:rsid w:val="00D36BA2"/>
    <w:rsid w:val="00D37CF4"/>
    <w:rsid w:val="00D63C67"/>
    <w:rsid w:val="00D7489B"/>
    <w:rsid w:val="00D74E0B"/>
    <w:rsid w:val="00D854E4"/>
    <w:rsid w:val="00D921D8"/>
    <w:rsid w:val="00D97E5D"/>
    <w:rsid w:val="00DB4BB0"/>
    <w:rsid w:val="00DC0B53"/>
    <w:rsid w:val="00DC565E"/>
    <w:rsid w:val="00DE18B1"/>
    <w:rsid w:val="00E04039"/>
    <w:rsid w:val="00E14608"/>
    <w:rsid w:val="00E21E67"/>
    <w:rsid w:val="00E30EBF"/>
    <w:rsid w:val="00E316C0"/>
    <w:rsid w:val="00E4529B"/>
    <w:rsid w:val="00E52D70"/>
    <w:rsid w:val="00E55534"/>
    <w:rsid w:val="00E608EC"/>
    <w:rsid w:val="00E914D1"/>
    <w:rsid w:val="00E939C4"/>
    <w:rsid w:val="00E96B69"/>
    <w:rsid w:val="00F14B7F"/>
    <w:rsid w:val="00F20920"/>
    <w:rsid w:val="00F353EA"/>
    <w:rsid w:val="00F35FEA"/>
    <w:rsid w:val="00F54344"/>
    <w:rsid w:val="00F56318"/>
    <w:rsid w:val="00F74CEA"/>
    <w:rsid w:val="00F75B79"/>
    <w:rsid w:val="00F80665"/>
    <w:rsid w:val="00F82525"/>
    <w:rsid w:val="00F97FEA"/>
    <w:rsid w:val="00FA45A3"/>
    <w:rsid w:val="00FA4880"/>
    <w:rsid w:val="00FA68C2"/>
    <w:rsid w:val="00FB5E74"/>
    <w:rsid w:val="00FB60E1"/>
    <w:rsid w:val="00FC0014"/>
    <w:rsid w:val="00FE1B6B"/>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806DBA"/>
  <w15:docId w15:val="{CC024706-8B01-46DD-B93A-B778D656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113982">
      <w:bodyDiv w:val="1"/>
      <w:marLeft w:val="0"/>
      <w:marRight w:val="0"/>
      <w:marTop w:val="0"/>
      <w:marBottom w:val="0"/>
      <w:divBdr>
        <w:top w:val="none" w:sz="0" w:space="0" w:color="auto"/>
        <w:left w:val="none" w:sz="0" w:space="0" w:color="auto"/>
        <w:bottom w:val="none" w:sz="0" w:space="0" w:color="auto"/>
        <w:right w:val="none" w:sz="0" w:space="0" w:color="auto"/>
      </w:divBdr>
    </w:div>
    <w:div w:id="428086839">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1962807539">
      <w:bodyDiv w:val="1"/>
      <w:marLeft w:val="0"/>
      <w:marRight w:val="0"/>
      <w:marTop w:val="0"/>
      <w:marBottom w:val="0"/>
      <w:divBdr>
        <w:top w:val="none" w:sz="0" w:space="0" w:color="auto"/>
        <w:left w:val="none" w:sz="0" w:space="0" w:color="auto"/>
        <w:bottom w:val="none" w:sz="0" w:space="0" w:color="auto"/>
        <w:right w:val="none" w:sz="0" w:space="0" w:color="auto"/>
      </w:divBdr>
    </w:div>
    <w:div w:id="2021812841">
      <w:bodyDiv w:val="1"/>
      <w:marLeft w:val="0"/>
      <w:marRight w:val="0"/>
      <w:marTop w:val="0"/>
      <w:marBottom w:val="0"/>
      <w:divBdr>
        <w:top w:val="none" w:sz="0" w:space="0" w:color="auto"/>
        <w:left w:val="none" w:sz="0" w:space="0" w:color="auto"/>
        <w:bottom w:val="none" w:sz="0" w:space="0" w:color="auto"/>
        <w:right w:val="none" w:sz="0" w:space="0" w:color="auto"/>
      </w:divBdr>
      <w:divsChild>
        <w:div w:id="1356929773">
          <w:marLeft w:val="0"/>
          <w:marRight w:val="0"/>
          <w:marTop w:val="0"/>
          <w:marBottom w:val="0"/>
          <w:divBdr>
            <w:top w:val="none" w:sz="0" w:space="0" w:color="auto"/>
            <w:left w:val="none" w:sz="0" w:space="0" w:color="auto"/>
            <w:bottom w:val="none" w:sz="0" w:space="0" w:color="auto"/>
            <w:right w:val="none" w:sz="0" w:space="0" w:color="auto"/>
          </w:divBdr>
        </w:div>
      </w:divsChild>
    </w:div>
    <w:div w:id="2105566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5FA26-3289-4CEB-8025-865524C3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4953</Characters>
  <Application>Microsoft Office Word</Application>
  <DocSecurity>0</DocSecurity>
  <Lines>41</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5728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Linnemann Mario</cp:lastModifiedBy>
  <cp:revision>4</cp:revision>
  <cp:lastPrinted>2021-10-22T12:49:00Z</cp:lastPrinted>
  <dcterms:created xsi:type="dcterms:W3CDTF">2021-12-14T08:38:00Z</dcterms:created>
  <dcterms:modified xsi:type="dcterms:W3CDTF">2021-12-16T09:21:00Z</dcterms:modified>
</cp:coreProperties>
</file>